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965D" w14:textId="77777777" w:rsidR="00D22FB8" w:rsidRDefault="00D22FB8" w:rsidP="00D22FB8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4784D67" wp14:editId="063E33CD">
            <wp:extent cx="1933575" cy="16383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3DAEC" w14:textId="51059FC1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(Epipens)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4A45AC7A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place</w:t>
      </w:r>
      <w:r w:rsidR="00B51B93">
        <w:rPr>
          <w:rFonts w:ascii="Arial" w:hAnsi="Arial" w:cs="Arial"/>
          <w:sz w:val="22"/>
          <w:szCs w:val="22"/>
        </w:rPr>
        <w:t xml:space="preserve"> </w:t>
      </w:r>
      <w:r w:rsidR="00F76F34" w:rsidRPr="00B51B93">
        <w:rPr>
          <w:rFonts w:ascii="Arial" w:hAnsi="Arial" w:cs="Arial"/>
          <w:sz w:val="22"/>
          <w:szCs w:val="22"/>
        </w:rPr>
        <w:t xml:space="preserve"> </w:t>
      </w:r>
      <w:r w:rsidR="00FA0E21">
        <w:rPr>
          <w:rFonts w:ascii="Arial" w:hAnsi="Arial" w:cs="Arial"/>
          <w:sz w:val="22"/>
          <w:szCs w:val="22"/>
        </w:rPr>
        <w:t>which</w:t>
      </w:r>
      <w:r w:rsidR="00882F01">
        <w:rPr>
          <w:rFonts w:ascii="Arial" w:hAnsi="Arial" w:cs="Arial"/>
          <w:sz w:val="22"/>
          <w:szCs w:val="22"/>
        </w:rPr>
        <w:t xml:space="preserve"> </w:t>
      </w:r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2AF30D0E" w:rsidR="006A221C" w:rsidRPr="00B51B93" w:rsidRDefault="00F9190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</w:t>
      </w:r>
      <w:r w:rsidR="006A221C" w:rsidRPr="00B51B93">
        <w:rPr>
          <w:rFonts w:ascii="Arial" w:hAnsi="Arial" w:cs="Arial"/>
          <w:sz w:val="22"/>
          <w:szCs w:val="22"/>
        </w:rPr>
        <w:t xml:space="preserve">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="006A221C"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AEC86CF" w:rsidR="006A221C" w:rsidRPr="00B51B93" w:rsidRDefault="00F9190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Staff administering medication</w:t>
      </w:r>
      <w:r w:rsidR="00882F01">
        <w:rPr>
          <w:rFonts w:ascii="Arial" w:hAnsi="Arial" w:cs="Arial"/>
          <w:snapToGrid w:val="0"/>
          <w:sz w:val="22"/>
          <w:szCs w:val="22"/>
        </w:rPr>
        <w:t xml:space="preserve">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2C3AF32D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Children’s right to privacy and modesty is respected. Another practitioner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lastRenderedPageBreak/>
        <w:t>proof of training in the administration of such medication by the child's GP, a district nurse, children’s nurse specialist or a community paediatric nurse</w:t>
      </w:r>
    </w:p>
    <w:p w14:paraId="70DF9E56" w14:textId="3BC51473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EE0448A" w14:textId="77777777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62EB6484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practitioner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227A01C0" w:rsidR="00792DD2" w:rsidRPr="00B51B93" w:rsidRDefault="00792DD2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Practitioners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B7C0CDE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 practitioner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4231" w14:textId="77777777" w:rsidR="00013602" w:rsidRDefault="00013602" w:rsidP="00831C42">
      <w:r>
        <w:separator/>
      </w:r>
    </w:p>
  </w:endnote>
  <w:endnote w:type="continuationSeparator" w:id="0">
    <w:p w14:paraId="1CEACE87" w14:textId="77777777" w:rsidR="00013602" w:rsidRDefault="00013602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013602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DDEC" w14:textId="77777777" w:rsidR="00013602" w:rsidRDefault="00013602" w:rsidP="00831C42">
      <w:r>
        <w:separator/>
      </w:r>
    </w:p>
  </w:footnote>
  <w:footnote w:type="continuationSeparator" w:id="0">
    <w:p w14:paraId="64A5E601" w14:textId="77777777" w:rsidR="00013602" w:rsidRDefault="00013602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602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B7C8A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2FB8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190F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</cp:lastModifiedBy>
  <cp:revision>3</cp:revision>
  <cp:lastPrinted>2011-08-21T10:18:00Z</cp:lastPrinted>
  <dcterms:created xsi:type="dcterms:W3CDTF">2021-09-29T10:15:00Z</dcterms:created>
  <dcterms:modified xsi:type="dcterms:W3CDTF">2022-03-07T14:43:00Z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