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6E3A" w14:textId="77777777" w:rsidR="00A40633" w:rsidRDefault="00A40633" w:rsidP="00A40633">
      <w:pPr>
        <w:spacing w:before="120" w:after="120" w:line="360" w:lineRule="auto"/>
        <w:jc w:val="center"/>
        <w:rPr>
          <w:rFonts w:ascii="Arial" w:hAnsi="Arial" w:cs="Arial"/>
          <w:b/>
          <w:sz w:val="28"/>
          <w:szCs w:val="28"/>
        </w:rPr>
      </w:pPr>
      <w:r>
        <w:rPr>
          <w:noProof/>
        </w:rPr>
        <w:drawing>
          <wp:inline distT="0" distB="0" distL="0" distR="0" wp14:anchorId="713E8767" wp14:editId="06DD6472">
            <wp:extent cx="1457325" cy="13335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2">
                      <a:extLst>
                        <a:ext uri="{28A0092B-C50C-407E-A947-70E740481C1C}">
                          <a14:useLocalDpi xmlns:a14="http://schemas.microsoft.com/office/drawing/2010/main" val="0"/>
                        </a:ext>
                      </a:extLst>
                    </a:blip>
                    <a:srcRect l="7387" t="24522" r="8977" b="6039"/>
                    <a:stretch>
                      <a:fillRect/>
                    </a:stretch>
                  </pic:blipFill>
                  <pic:spPr bwMode="auto">
                    <a:xfrm>
                      <a:off x="0" y="0"/>
                      <a:ext cx="1457325" cy="1333500"/>
                    </a:xfrm>
                    <a:prstGeom prst="rect">
                      <a:avLst/>
                    </a:prstGeom>
                    <a:noFill/>
                    <a:ln>
                      <a:noFill/>
                    </a:ln>
                  </pic:spPr>
                </pic:pic>
              </a:graphicData>
            </a:graphic>
          </wp:inline>
        </w:drawing>
      </w:r>
    </w:p>
    <w:p w14:paraId="15D759DD" w14:textId="236386BB"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t>Childcare practice procedures</w:t>
      </w:r>
    </w:p>
    <w:p w14:paraId="2A2EAC6A" w14:textId="424E3FDA"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77777777"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Practitioners are alert to the emotional well-being of children who may be affected by the disruption to their normal routine. Where a child’s behaviour gives cause for concern, practitioners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07487DE1"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Understanding and Addressing Behyaviour in the Early Years</w:t>
      </w:r>
      <w:r w:rsidR="007628A3" w:rsidRPr="009C39D6">
        <w:rPr>
          <w:rFonts w:cs="Arial"/>
          <w:szCs w:val="22"/>
        </w:rPr>
        <w:t xml:space="preserve"> (EduCare)</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0739B7BF"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lastRenderedPageBreak/>
        <w:t xml:space="preserve">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06 Safeguarding children, young people and vulnerable adults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lastRenderedPageBreak/>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r w:rsidR="004D4125" w:rsidRPr="00085A01">
        <w:rPr>
          <w:rFonts w:cs="Arial"/>
          <w:b w:val="0"/>
          <w:sz w:val="22"/>
          <w:szCs w:val="22"/>
          <w:lang w:val="en-GB"/>
        </w:rPr>
        <w:t>T</w:t>
      </w:r>
      <w:r w:rsidR="006E73D6" w:rsidRPr="00085A01">
        <w:rPr>
          <w:rFonts w:cs="Arial"/>
          <w:b w:val="0"/>
          <w:sz w:val="22"/>
          <w:szCs w:val="22"/>
        </w:rPr>
        <w:t xml:space="preserve">his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3685BA33"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72D06E65"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w:t>
      </w:r>
      <w:r w:rsidRPr="00085A01">
        <w:rPr>
          <w:rFonts w:ascii="Arial" w:hAnsi="Arial" w:cs="Arial"/>
          <w:sz w:val="22"/>
          <w:szCs w:val="22"/>
        </w:rPr>
        <w:lastRenderedPageBreak/>
        <w:t xml:space="preserve">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3A10FB6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To physically intervene, a practitioner may use “</w:t>
      </w:r>
      <w:r w:rsidRPr="00C26A5E">
        <w:rPr>
          <w:rFonts w:ascii="Arial" w:hAnsi="Arial" w:cs="Arial"/>
          <w:bCs/>
          <w:sz w:val="22"/>
          <w:szCs w:val="22"/>
        </w:rPr>
        <w:t>reasonable force</w:t>
      </w:r>
      <w:r w:rsidRPr="00085A01">
        <w:rPr>
          <w:rFonts w:ascii="Arial" w:hAnsi="Arial" w:cs="Arial"/>
          <w:sz w:val="22"/>
          <w:szCs w:val="22"/>
        </w:rPr>
        <w:t xml:space="preserve">” to protect a child from injuring themselves or others. Legally a practitioner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3"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2B15ED8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w:t>
      </w:r>
      <w:r w:rsidRPr="00085A01">
        <w:rPr>
          <w:rFonts w:ascii="Arial" w:hAnsi="Arial" w:cs="Arial"/>
          <w:sz w:val="22"/>
          <w:szCs w:val="22"/>
        </w:rPr>
        <w:lastRenderedPageBreak/>
        <w:t>However, there are also risks to children associated with not intervening physically; for instance, if a practi</w:t>
      </w:r>
      <w:r w:rsidR="00202554" w:rsidRPr="00085A01">
        <w:rPr>
          <w:rFonts w:ascii="Arial" w:hAnsi="Arial" w:cs="Arial"/>
          <w:sz w:val="22"/>
          <w:szCs w:val="22"/>
        </w:rPr>
        <w:t xml:space="preserve">tioner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 practitioner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 xml:space="preserve">if reasonable steps and planned </w:t>
      </w:r>
      <w:r w:rsidR="00214A05" w:rsidRPr="00085A01">
        <w:rPr>
          <w:rFonts w:ascii="Arial" w:hAnsi="Arial" w:cs="Arial"/>
          <w:sz w:val="22"/>
          <w:szCs w:val="22"/>
        </w:rPr>
        <w:lastRenderedPageBreak/>
        <w:t>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67EA3708"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agreement as explained in </w:t>
      </w:r>
      <w:r w:rsidR="00E361F3">
        <w:rPr>
          <w:rFonts w:ascii="Arial" w:hAnsi="Arial" w:cs="Arial"/>
          <w:sz w:val="22"/>
          <w:szCs w:val="22"/>
        </w:rPr>
        <w:t xml:space="preserve">9.1d </w:t>
      </w:r>
      <w:r w:rsidR="00E361F3" w:rsidRPr="00E361F3">
        <w:rPr>
          <w:rFonts w:ascii="Arial" w:hAnsi="Arial" w:cs="Arial"/>
          <w:sz w:val="22"/>
          <w:szCs w:val="22"/>
        </w:rPr>
        <w:t>Childcare 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4308E45D" w:rsidR="00214A05" w:rsidRPr="00085A01"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sectPr w:rsidR="00214A05" w:rsidRPr="00085A01" w:rsidSect="001E773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1A8E" w14:textId="77777777" w:rsidR="00A665F9" w:rsidRDefault="00A665F9" w:rsidP="003C7A9F">
      <w:r>
        <w:separator/>
      </w:r>
    </w:p>
  </w:endnote>
  <w:endnote w:type="continuationSeparator" w:id="0">
    <w:p w14:paraId="5D64969A" w14:textId="77777777" w:rsidR="00A665F9" w:rsidRDefault="00A665F9"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9164" w14:textId="77777777" w:rsidR="00A665F9" w:rsidRDefault="00A665F9" w:rsidP="003C7A9F">
      <w:r>
        <w:separator/>
      </w:r>
    </w:p>
  </w:footnote>
  <w:footnote w:type="continuationSeparator" w:id="0">
    <w:p w14:paraId="7C1C346A" w14:textId="77777777" w:rsidR="00A665F9" w:rsidRDefault="00A665F9"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0633"/>
    <w:rsid w:val="00A44B55"/>
    <w:rsid w:val="00A52807"/>
    <w:rsid w:val="00A536B9"/>
    <w:rsid w:val="00A55EA4"/>
    <w:rsid w:val="00A56F42"/>
    <w:rsid w:val="00A57E8E"/>
    <w:rsid w:val="00A63098"/>
    <w:rsid w:val="00A6354D"/>
    <w:rsid w:val="00A6424B"/>
    <w:rsid w:val="00A65ACF"/>
    <w:rsid w:val="00A665F9"/>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37D28"/>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5C33"/>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 w:id="213020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l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Sarah</cp:lastModifiedBy>
  <cp:revision>4</cp:revision>
  <cp:lastPrinted>2018-05-03T18:57:00Z</cp:lastPrinted>
  <dcterms:created xsi:type="dcterms:W3CDTF">2021-10-12T11:44:00Z</dcterms:created>
  <dcterms:modified xsi:type="dcterms:W3CDTF">2022-03-08T10:45:00Z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