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E916" w14:textId="04CCD9F6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7953AC3E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45DA6BB8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93981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contain</w:t>
      </w:r>
      <w:r w:rsidR="00093981">
        <w:rPr>
          <w:rFonts w:ascii="Arial" w:hAnsi="Arial" w:cs="Arial"/>
          <w:sz w:val="22"/>
          <w:szCs w:val="22"/>
        </w:rPr>
        <w:t>ing</w:t>
      </w:r>
      <w:r w:rsidRPr="00D72995">
        <w:rPr>
          <w:rFonts w:ascii="Arial" w:hAnsi="Arial" w:cs="Arial"/>
          <w:sz w:val="22"/>
          <w:szCs w:val="22"/>
        </w:rPr>
        <w:t xml:space="preserve">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C49B0">
        <w:rPr>
          <w:rFonts w:ascii="Arial" w:hAnsi="Arial" w:cs="Arial"/>
          <w:sz w:val="22"/>
          <w:szCs w:val="22"/>
        </w:rPr>
        <w:t>Di</w:t>
      </w:r>
      <w:r w:rsidRPr="00D72995">
        <w:rPr>
          <w:rFonts w:ascii="Arial" w:hAnsi="Arial" w:cs="Arial"/>
          <w:sz w:val="22"/>
          <w:szCs w:val="22"/>
        </w:rPr>
        <w:t>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8C49B0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68CC1A51" w14:textId="19ABBE1B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cultural backgrounds, religious restrictions and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5259F909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517B426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827407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7DC67BFE" w14:textId="584A9CF4" w:rsidR="00CE593D" w:rsidRPr="00E75BD7" w:rsidRDefault="005728DC" w:rsidP="634B2577">
      <w:pPr>
        <w:numPr>
          <w:ilvl w:val="0"/>
          <w:numId w:val="14"/>
        </w:num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634B2577">
        <w:rPr>
          <w:rFonts w:ascii="Arial" w:hAnsi="Arial" w:cs="Arial"/>
          <w:color w:val="FF0000"/>
          <w:sz w:val="22"/>
          <w:szCs w:val="22"/>
        </w:rPr>
        <w:t>S</w:t>
      </w:r>
      <w:r w:rsidR="00CE593D" w:rsidRPr="634B2577">
        <w:rPr>
          <w:rFonts w:ascii="Arial" w:hAnsi="Arial" w:cs="Arial"/>
          <w:color w:val="FF0000"/>
          <w:sz w:val="22"/>
          <w:szCs w:val="22"/>
        </w:rPr>
        <w:t xml:space="preserve">taff </w:t>
      </w:r>
      <w:r w:rsidR="004E7A19" w:rsidRPr="634B2577">
        <w:rPr>
          <w:rFonts w:ascii="Arial" w:hAnsi="Arial" w:cs="Arial"/>
          <w:color w:val="FF0000"/>
          <w:sz w:val="22"/>
          <w:szCs w:val="22"/>
        </w:rPr>
        <w:t>refer to</w:t>
      </w:r>
      <w:r w:rsidR="37836263"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11">
        <w:r w:rsidR="0589B033" w:rsidRPr="634B2577">
          <w:rPr>
            <w:rStyle w:val="Hyperlink"/>
            <w:rFonts w:ascii="Arial" w:eastAsia="Arial" w:hAnsi="Arial" w:cs="Arial"/>
            <w:sz w:val="22"/>
            <w:szCs w:val="22"/>
          </w:rPr>
          <w:t>Help for early years providers : Food safety</w:t>
        </w:r>
      </w:hyperlink>
      <w:r w:rsidR="0589B033" w:rsidRPr="634B257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2D15694E" w:rsidRPr="634B2577">
        <w:rPr>
          <w:rFonts w:ascii="Arial" w:eastAsia="Arial" w:hAnsi="Arial" w:cs="Arial"/>
          <w:color w:val="FF0000"/>
          <w:sz w:val="22"/>
          <w:szCs w:val="22"/>
        </w:rPr>
        <w:t>which includes:</w:t>
      </w:r>
    </w:p>
    <w:p w14:paraId="22F2AD90" w14:textId="11EFB8C5" w:rsidR="00CE593D" w:rsidRPr="00E75BD7" w:rsidRDefault="00CF714D" w:rsidP="000C18B8">
      <w:pPr>
        <w:spacing w:before="120" w:after="120" w:line="360" w:lineRule="auto"/>
        <w:ind w:left="360"/>
        <w:rPr>
          <w:rStyle w:val="Hyperlink"/>
          <w:rFonts w:ascii="Arial" w:eastAsia="Arial" w:hAnsi="Arial" w:cs="Arial"/>
          <w:color w:val="FF0000"/>
          <w:sz w:val="22"/>
          <w:szCs w:val="22"/>
        </w:rPr>
      </w:pPr>
      <w:hyperlink r:id="rId12" w:history="1">
        <w:r>
          <w:rPr>
            <w:rStyle w:val="Hyperlink"/>
            <w:rFonts w:ascii="Arial" w:eastAsia="Arial" w:hAnsi="Arial" w:cs="Arial"/>
            <w:sz w:val="22"/>
            <w:szCs w:val="22"/>
          </w:rPr>
          <w:t>Example menus for early years settings in England: Guidance</w:t>
        </w:r>
      </w:hyperlink>
      <w:r w:rsidR="004E7A19"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r w:rsidR="5F786AC0" w:rsidRPr="634B2577">
        <w:rPr>
          <w:rFonts w:ascii="Arial" w:hAnsi="Arial" w:cs="Arial"/>
          <w:color w:val="FF0000"/>
          <w:sz w:val="22"/>
          <w:szCs w:val="22"/>
        </w:rPr>
        <w:t xml:space="preserve">and </w:t>
      </w:r>
      <w:hyperlink r:id="rId13">
        <w:r w:rsidR="00D840F3">
          <w:rPr>
            <w:rStyle w:val="Hyperlink"/>
            <w:rFonts w:ascii="Arial" w:eastAsia="Arial" w:hAnsi="Arial" w:cs="Arial"/>
            <w:sz w:val="22"/>
            <w:szCs w:val="22"/>
          </w:rPr>
          <w:t>Example menus for early years settings in England : Recipes</w:t>
        </w:r>
      </w:hyperlink>
    </w:p>
    <w:p w14:paraId="41E9863C" w14:textId="77593BA5" w:rsidR="00CE593D" w:rsidRPr="00E75BD7" w:rsidRDefault="5F786AC0" w:rsidP="634B2577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r w:rsidR="7C2D6F2E" w:rsidRPr="634B2577">
        <w:rPr>
          <w:rFonts w:ascii="Arial" w:hAnsi="Arial" w:cs="Arial"/>
          <w:color w:val="FF0000"/>
          <w:sz w:val="22"/>
          <w:szCs w:val="22"/>
        </w:rPr>
        <w:t>Eat Better, Start Better - Foundation Years</w:t>
      </w:r>
      <w:r w:rsidR="00E75BD7" w:rsidRPr="634B2577">
        <w:rPr>
          <w:rFonts w:ascii="Arial" w:hAnsi="Arial" w:cs="Arial"/>
          <w:color w:val="FF0000"/>
          <w:sz w:val="22"/>
          <w:szCs w:val="22"/>
        </w:rPr>
        <w:t>.</w:t>
      </w:r>
      <w:r w:rsidR="00093981" w:rsidRPr="634B257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94758E" w14:textId="25888127" w:rsidR="0093350C" w:rsidRPr="00B7581C" w:rsidRDefault="0093350C" w:rsidP="00B7581C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5C505F29" w14:textId="181F7F51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Packed lunches</w:t>
      </w:r>
    </w:p>
    <w:p w14:paraId="1F8A6B73" w14:textId="1C586524" w:rsidR="009D069E" w:rsidRPr="00D72995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sectPr w:rsidR="009D069E" w:rsidRPr="00D72995" w:rsidSect="006813BB">
      <w:footerReference w:type="default" r:id="rId14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4C05" w14:textId="77777777" w:rsidR="00637434" w:rsidRDefault="00637434" w:rsidP="00327B06">
      <w:r>
        <w:separator/>
      </w:r>
    </w:p>
  </w:endnote>
  <w:endnote w:type="continuationSeparator" w:id="0">
    <w:p w14:paraId="51E3AEA2" w14:textId="77777777" w:rsidR="00637434" w:rsidRDefault="00637434" w:rsidP="00327B06">
      <w:r>
        <w:continuationSeparator/>
      </w:r>
    </w:p>
  </w:endnote>
  <w:endnote w:type="continuationNotice" w:id="1">
    <w:p w14:paraId="2E83E2A6" w14:textId="77777777" w:rsidR="00637434" w:rsidRDefault="00637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314" w14:textId="40A8213D" w:rsidR="00AD619B" w:rsidRPr="00B7581C" w:rsidRDefault="634B2577" w:rsidP="634B2577">
    <w:pPr>
      <w:pStyle w:val="Footer"/>
      <w:rPr>
        <w:rFonts w:ascii="Arial" w:hAnsi="Arial" w:cs="Arial"/>
        <w:i/>
        <w:iCs/>
        <w:sz w:val="20"/>
        <w:szCs w:val="20"/>
      </w:rPr>
    </w:pPr>
    <w:r w:rsidRPr="00B7581C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655C" w14:textId="77777777" w:rsidR="00637434" w:rsidRDefault="00637434" w:rsidP="00327B06">
      <w:r>
        <w:separator/>
      </w:r>
    </w:p>
  </w:footnote>
  <w:footnote w:type="continuationSeparator" w:id="0">
    <w:p w14:paraId="0B0CFC78" w14:textId="77777777" w:rsidR="00637434" w:rsidRDefault="00637434" w:rsidP="00327B06">
      <w:r>
        <w:continuationSeparator/>
      </w:r>
    </w:p>
  </w:footnote>
  <w:footnote w:type="continuationNotice" w:id="1">
    <w:p w14:paraId="48450C0B" w14:textId="77777777" w:rsidR="00637434" w:rsidRDefault="006374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7581C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3840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2/Early_years_menus_part_2_recipe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-for-early-years-providers.education.gov.uk/health-and-wellbeing/food-safet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louise pike</cp:lastModifiedBy>
  <cp:revision>18</cp:revision>
  <cp:lastPrinted>2025-09-12T12:04:00Z</cp:lastPrinted>
  <dcterms:created xsi:type="dcterms:W3CDTF">2024-01-02T15:52:00Z</dcterms:created>
  <dcterms:modified xsi:type="dcterms:W3CDTF">2025-09-12T12:05:00Z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