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4572" w14:textId="77777777" w:rsidR="005071AB" w:rsidRDefault="005071AB" w:rsidP="005071AB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C396AE7" wp14:editId="71C7152E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B0818" w14:textId="2ED65C93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>procedures should be followed when making referrals, and advice sought if there is a lack of clarity about whether or not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 xml:space="preserve">nt to the contrary, </w:t>
      </w:r>
      <w:proofErr w:type="gramStart"/>
      <w:r w:rsidR="00710CE5" w:rsidRPr="318CD1D9">
        <w:rPr>
          <w:rFonts w:ascii="Arial" w:hAnsi="Arial" w:cs="Arial"/>
          <w:sz w:val="22"/>
          <w:szCs w:val="22"/>
        </w:rPr>
        <w:t>i.e.</w:t>
      </w:r>
      <w:proofErr w:type="gramEnd"/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F305A46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practitioner’s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3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lastRenderedPageBreak/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77777777" w:rsidR="00174551" w:rsidRPr="00183436" w:rsidRDefault="009A30AA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174551" w:rsidRPr="318CD1D9">
        <w:rPr>
          <w:rFonts w:ascii="Arial" w:hAnsi="Arial" w:cs="Arial"/>
          <w:sz w:val="22"/>
          <w:szCs w:val="22"/>
        </w:rPr>
        <w:t>ractitioner</w:t>
      </w:r>
      <w:r w:rsidRPr="318CD1D9">
        <w:rPr>
          <w:rFonts w:ascii="Arial" w:hAnsi="Arial" w:cs="Arial"/>
          <w:sz w:val="22"/>
          <w:szCs w:val="22"/>
        </w:rPr>
        <w:t>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7777777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practitioners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are concerns about whether or not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27EE0A6D" w:rsidR="00DB4335" w:rsidRPr="00DB4335" w:rsidRDefault="00DB4335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B4335">
        <w:rPr>
          <w:rFonts w:ascii="Arial" w:hAnsi="Arial" w:cs="Arial"/>
          <w:sz w:val="22"/>
          <w:szCs w:val="22"/>
        </w:rPr>
        <w:t xml:space="preserve">Working Together to Safeguard Children (DfE 2018) </w:t>
      </w:r>
      <w:hyperlink r:id="rId14" w:history="1">
        <w:r w:rsidRPr="00DB4335">
          <w:rPr>
            <w:rStyle w:val="Hyperlink"/>
            <w:rFonts w:ascii="Arial" w:hAnsi="Arial" w:cs="Arial"/>
            <w:sz w:val="22"/>
            <w:szCs w:val="22"/>
          </w:rPr>
          <w:t>www.gov.uk/government/publications/working-together-to-safeguard-children--2</w:t>
        </w:r>
      </w:hyperlink>
    </w:p>
    <w:p w14:paraId="0D790C31" w14:textId="6015FF9E" w:rsidR="00DB4335" w:rsidRPr="00DB4335" w:rsidRDefault="002D1EB6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D1EB6">
        <w:rPr>
          <w:rFonts w:ascii="Arial" w:hAnsi="Arial" w:cs="Arial"/>
          <w:sz w:val="22"/>
          <w:szCs w:val="22"/>
        </w:rPr>
        <w:t>Information Sharing</w:t>
      </w:r>
      <w:r>
        <w:rPr>
          <w:rFonts w:ascii="Arial" w:hAnsi="Arial" w:cs="Arial"/>
          <w:sz w:val="22"/>
          <w:szCs w:val="22"/>
        </w:rPr>
        <w:t xml:space="preserve">: </w:t>
      </w:r>
      <w:r w:rsidRPr="002D1EB6">
        <w:rPr>
          <w:rFonts w:ascii="Arial" w:hAnsi="Arial" w:cs="Arial"/>
          <w:sz w:val="22"/>
          <w:szCs w:val="22"/>
        </w:rPr>
        <w:t xml:space="preserve">Advice </w:t>
      </w:r>
      <w:r>
        <w:rPr>
          <w:rFonts w:ascii="Arial" w:hAnsi="Arial" w:cs="Arial"/>
          <w:sz w:val="22"/>
          <w:szCs w:val="22"/>
        </w:rPr>
        <w:t>f</w:t>
      </w:r>
      <w:r w:rsidRPr="002D1EB6">
        <w:rPr>
          <w:rFonts w:ascii="Arial" w:hAnsi="Arial" w:cs="Arial"/>
          <w:sz w:val="22"/>
          <w:szCs w:val="22"/>
        </w:rPr>
        <w:t>or Practitioners Providing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Safeguarding Services </w:t>
      </w:r>
      <w:r>
        <w:rPr>
          <w:rFonts w:ascii="Arial" w:hAnsi="Arial" w:cs="Arial"/>
          <w:sz w:val="22"/>
          <w:szCs w:val="22"/>
        </w:rPr>
        <w:t>t</w:t>
      </w:r>
      <w:r w:rsidRPr="002D1EB6">
        <w:rPr>
          <w:rFonts w:ascii="Arial" w:hAnsi="Arial" w:cs="Arial"/>
          <w:sz w:val="22"/>
          <w:szCs w:val="22"/>
        </w:rPr>
        <w:t>o Children, Young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People, Parents </w:t>
      </w:r>
      <w:r>
        <w:rPr>
          <w:rFonts w:ascii="Arial" w:hAnsi="Arial" w:cs="Arial"/>
          <w:sz w:val="22"/>
          <w:szCs w:val="22"/>
        </w:rPr>
        <w:t>a</w:t>
      </w:r>
      <w:r w:rsidRPr="002D1EB6">
        <w:rPr>
          <w:rFonts w:ascii="Arial" w:hAnsi="Arial" w:cs="Arial"/>
          <w:sz w:val="22"/>
          <w:szCs w:val="22"/>
        </w:rPr>
        <w:t>nd Carers</w:t>
      </w:r>
      <w:r>
        <w:rPr>
          <w:rFonts w:ascii="Arial" w:hAnsi="Arial" w:cs="Arial"/>
          <w:sz w:val="22"/>
          <w:szCs w:val="22"/>
        </w:rPr>
        <w:t xml:space="preserve"> (HMG 2018) </w:t>
      </w:r>
      <w:hyperlink r:id="rId15" w:history="1">
        <w:r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www.gov.uk/government/publications/safeguarding-practitioners-information-sharing-advice</w:t>
        </w:r>
      </w:hyperlink>
    </w:p>
    <w:p w14:paraId="6DA84CC9" w14:textId="77777777" w:rsidR="00DB4335" w:rsidRDefault="00E3072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lastRenderedPageBreak/>
        <w:t>What to do if you’re Worried a Child is Being Abused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4A40A3"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www.gov.uk/government/publications/what-to-do-if-youre-worried-a-child-is-being-abused--2</w:t>
        </w:r>
      </w:hyperlink>
    </w:p>
    <w:p w14:paraId="3B22BB7D" w14:textId="5C67FA4A" w:rsidR="00C13017" w:rsidRPr="001079F0" w:rsidRDefault="006C5674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A5D0F">
        <w:rPr>
          <w:rFonts w:ascii="Arial" w:hAnsi="Arial" w:cs="Arial"/>
          <w:sz w:val="22"/>
          <w:szCs w:val="22"/>
        </w:rPr>
        <w:t>Mental Capacity Act 2005 Code of Practice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9A5D0F"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www.gov.uk/government/publications/mental-capacity-act-code-of-practice</w:t>
        </w:r>
      </w:hyperlink>
    </w:p>
    <w:sectPr w:rsidR="00C13017" w:rsidRPr="001079F0" w:rsidSect="005E13CE"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37E9" w14:textId="77777777" w:rsidR="00F02140" w:rsidRDefault="00F02140" w:rsidP="00D25F7E">
      <w:r>
        <w:separator/>
      </w:r>
    </w:p>
  </w:endnote>
  <w:endnote w:type="continuationSeparator" w:id="0">
    <w:p w14:paraId="3B35F73E" w14:textId="77777777" w:rsidR="00F02140" w:rsidRDefault="00F02140" w:rsidP="00D25F7E">
      <w:r>
        <w:continuationSeparator/>
      </w:r>
    </w:p>
  </w:endnote>
  <w:endnote w:type="continuationNotice" w:id="1">
    <w:p w14:paraId="58185163" w14:textId="77777777" w:rsidR="00F02140" w:rsidRDefault="00F02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EB4D" w14:textId="77777777" w:rsidR="00F02140" w:rsidRDefault="00F02140" w:rsidP="00D25F7E">
      <w:r>
        <w:separator/>
      </w:r>
    </w:p>
  </w:footnote>
  <w:footnote w:type="continuationSeparator" w:id="0">
    <w:p w14:paraId="6221245A" w14:textId="77777777" w:rsidR="00F02140" w:rsidRDefault="00F02140" w:rsidP="00D25F7E">
      <w:r>
        <w:continuationSeparator/>
      </w:r>
    </w:p>
  </w:footnote>
  <w:footnote w:type="continuationNotice" w:id="1">
    <w:p w14:paraId="3DD04744" w14:textId="77777777" w:rsidR="00F02140" w:rsidRDefault="00F021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2"/>
  </w:num>
  <w:num w:numId="3">
    <w:abstractNumId w:val="12"/>
  </w:num>
  <w:num w:numId="4">
    <w:abstractNumId w:val="32"/>
  </w:num>
  <w:num w:numId="5">
    <w:abstractNumId w:val="18"/>
  </w:num>
  <w:num w:numId="6">
    <w:abstractNumId w:val="7"/>
  </w:num>
  <w:num w:numId="7">
    <w:abstractNumId w:val="46"/>
  </w:num>
  <w:num w:numId="8">
    <w:abstractNumId w:val="62"/>
  </w:num>
  <w:num w:numId="9">
    <w:abstractNumId w:val="29"/>
  </w:num>
  <w:num w:numId="10">
    <w:abstractNumId w:val="51"/>
  </w:num>
  <w:num w:numId="11">
    <w:abstractNumId w:val="31"/>
  </w:num>
  <w:num w:numId="12">
    <w:abstractNumId w:val="19"/>
  </w:num>
  <w:num w:numId="13">
    <w:abstractNumId w:val="25"/>
  </w:num>
  <w:num w:numId="14">
    <w:abstractNumId w:val="40"/>
  </w:num>
  <w:num w:numId="15">
    <w:abstractNumId w:val="53"/>
  </w:num>
  <w:num w:numId="16">
    <w:abstractNumId w:val="28"/>
  </w:num>
  <w:num w:numId="17">
    <w:abstractNumId w:val="17"/>
  </w:num>
  <w:num w:numId="18">
    <w:abstractNumId w:val="8"/>
  </w:num>
  <w:num w:numId="19">
    <w:abstractNumId w:val="49"/>
  </w:num>
  <w:num w:numId="20">
    <w:abstractNumId w:val="35"/>
  </w:num>
  <w:num w:numId="21">
    <w:abstractNumId w:val="43"/>
  </w:num>
  <w:num w:numId="22">
    <w:abstractNumId w:val="59"/>
  </w:num>
  <w:num w:numId="23">
    <w:abstractNumId w:val="50"/>
  </w:num>
  <w:num w:numId="24">
    <w:abstractNumId w:val="27"/>
  </w:num>
  <w:num w:numId="25">
    <w:abstractNumId w:val="54"/>
  </w:num>
  <w:num w:numId="26">
    <w:abstractNumId w:val="9"/>
  </w:num>
  <w:num w:numId="27">
    <w:abstractNumId w:val="4"/>
  </w:num>
  <w:num w:numId="28">
    <w:abstractNumId w:val="45"/>
  </w:num>
  <w:num w:numId="29">
    <w:abstractNumId w:val="6"/>
  </w:num>
  <w:num w:numId="30">
    <w:abstractNumId w:val="38"/>
  </w:num>
  <w:num w:numId="31">
    <w:abstractNumId w:val="10"/>
  </w:num>
  <w:num w:numId="32">
    <w:abstractNumId w:val="5"/>
  </w:num>
  <w:num w:numId="33">
    <w:abstractNumId w:val="0"/>
  </w:num>
  <w:num w:numId="34">
    <w:abstractNumId w:val="1"/>
  </w:num>
  <w:num w:numId="35">
    <w:abstractNumId w:val="23"/>
  </w:num>
  <w:num w:numId="36">
    <w:abstractNumId w:val="2"/>
  </w:num>
  <w:num w:numId="37">
    <w:abstractNumId w:val="37"/>
  </w:num>
  <w:num w:numId="38">
    <w:abstractNumId w:val="16"/>
  </w:num>
  <w:num w:numId="39">
    <w:abstractNumId w:val="57"/>
  </w:num>
  <w:num w:numId="40">
    <w:abstractNumId w:val="42"/>
  </w:num>
  <w:num w:numId="41">
    <w:abstractNumId w:val="44"/>
  </w:num>
  <w:num w:numId="42">
    <w:abstractNumId w:val="55"/>
  </w:num>
  <w:num w:numId="43">
    <w:abstractNumId w:val="41"/>
  </w:num>
  <w:num w:numId="44">
    <w:abstractNumId w:val="60"/>
  </w:num>
  <w:num w:numId="45">
    <w:abstractNumId w:val="24"/>
  </w:num>
  <w:num w:numId="46">
    <w:abstractNumId w:val="47"/>
  </w:num>
  <w:num w:numId="47">
    <w:abstractNumId w:val="21"/>
  </w:num>
  <w:num w:numId="48">
    <w:abstractNumId w:val="22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14"/>
  </w:num>
  <w:num w:numId="53">
    <w:abstractNumId w:val="36"/>
  </w:num>
  <w:num w:numId="54">
    <w:abstractNumId w:val="15"/>
  </w:num>
  <w:num w:numId="55">
    <w:abstractNumId w:val="34"/>
  </w:num>
  <w:num w:numId="56">
    <w:abstractNumId w:val="48"/>
  </w:num>
  <w:num w:numId="57">
    <w:abstractNumId w:val="39"/>
  </w:num>
  <w:num w:numId="58">
    <w:abstractNumId w:val="11"/>
  </w:num>
  <w:num w:numId="59">
    <w:abstractNumId w:val="61"/>
  </w:num>
  <w:num w:numId="60">
    <w:abstractNumId w:val="56"/>
  </w:num>
  <w:num w:numId="61">
    <w:abstractNumId w:val="13"/>
  </w:num>
  <w:num w:numId="62">
    <w:abstractNumId w:val="3"/>
  </w:num>
  <w:num w:numId="63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071AB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140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.org.uk/safeguarding/adults/practice/sharing-inform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ance-index/" TargetMode="External"/><Relationship Id="rId17" Type="http://schemas.openxmlformats.org/officeDocument/2006/relationships/hyperlink" Target="http://www.gov.uk/government/publications/mental-capacity-act-code-of-prac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what-to-do-if-youre-worried-a-child-is-being-abused--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afeguarding-practitioners-information-sharing-advi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working-together-to-safeguard-childre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Sarah</cp:lastModifiedBy>
  <cp:revision>2</cp:revision>
  <cp:lastPrinted>2018-05-21T08:03:00Z</cp:lastPrinted>
  <dcterms:created xsi:type="dcterms:W3CDTF">2021-10-05T08:50:00Z</dcterms:created>
  <dcterms:modified xsi:type="dcterms:W3CDTF">2021-10-05T08:50:00Z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